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C6A76" w14:textId="643A1662" w:rsidR="00E478F5" w:rsidRPr="00684D25" w:rsidRDefault="00855197" w:rsidP="00855197">
      <w:pPr>
        <w:rPr>
          <w:rFonts w:ascii="Cambria" w:hAnsi="Cambria"/>
        </w:rPr>
      </w:pPr>
      <w:r w:rsidRPr="00684D25">
        <w:rPr>
          <w:rFonts w:ascii="Cambria" w:hAnsi="Cambria"/>
        </w:rPr>
        <w:t>For Release</w:t>
      </w:r>
      <w:r w:rsidRPr="00684D25">
        <w:rPr>
          <w:rFonts w:ascii="Cambria" w:hAnsi="Cambria"/>
        </w:rPr>
        <w:tab/>
      </w:r>
      <w:r w:rsidRPr="00684D25">
        <w:rPr>
          <w:rFonts w:ascii="Cambria" w:hAnsi="Cambria"/>
        </w:rPr>
        <w:tab/>
      </w:r>
      <w:r w:rsidRPr="00684D25">
        <w:rPr>
          <w:rFonts w:ascii="Cambria" w:hAnsi="Cambria"/>
        </w:rPr>
        <w:tab/>
      </w:r>
      <w:r w:rsidR="0093473A">
        <w:rPr>
          <w:rFonts w:ascii="Cambria" w:hAnsi="Cambria"/>
        </w:rPr>
        <w:tab/>
      </w:r>
      <w:r w:rsidR="0093473A">
        <w:rPr>
          <w:rFonts w:ascii="Cambria" w:hAnsi="Cambria"/>
        </w:rPr>
        <w:tab/>
      </w:r>
      <w:bookmarkStart w:id="0" w:name="_GoBack"/>
      <w:bookmarkEnd w:id="0"/>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002057AE" w:rsidRPr="00684D25">
        <w:rPr>
          <w:rFonts w:ascii="Cambria" w:hAnsi="Cambria"/>
        </w:rPr>
        <w:t xml:space="preserve">           </w:t>
      </w:r>
      <w:r w:rsidRPr="00684D25">
        <w:rPr>
          <w:rFonts w:ascii="Cambria" w:hAnsi="Cambria"/>
        </w:rPr>
        <w:t>Media Contact:</w:t>
      </w:r>
    </w:p>
    <w:p w14:paraId="773D133F" w14:textId="16EEEC01" w:rsidR="00855197" w:rsidRPr="00684D25" w:rsidRDefault="00855197" w:rsidP="00855197">
      <w:pPr>
        <w:rPr>
          <w:rFonts w:ascii="Cambria" w:hAnsi="Cambria"/>
        </w:rPr>
      </w:pPr>
      <w:r w:rsidRPr="00684D25">
        <w:rPr>
          <w:rFonts w:ascii="Cambria" w:hAnsi="Cambria"/>
        </w:rPr>
        <w:t>September 14, 2016</w:t>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002057AE" w:rsidRPr="00684D25">
        <w:rPr>
          <w:rFonts w:ascii="Cambria" w:hAnsi="Cambria"/>
        </w:rPr>
        <w:t xml:space="preserve">                </w:t>
      </w:r>
      <w:r w:rsidRPr="00684D25">
        <w:rPr>
          <w:rFonts w:ascii="Cambria" w:hAnsi="Cambria"/>
        </w:rPr>
        <w:t>Kerry Troup</w:t>
      </w:r>
    </w:p>
    <w:p w14:paraId="7D1844AE" w14:textId="52BE554F" w:rsidR="00855197" w:rsidRPr="00684D25" w:rsidRDefault="00855197" w:rsidP="00855197">
      <w:pPr>
        <w:rPr>
          <w:rFonts w:ascii="Cambria" w:hAnsi="Cambria"/>
        </w:rPr>
      </w:pPr>
      <w:r w:rsidRPr="00684D25">
        <w:rPr>
          <w:rFonts w:ascii="Cambria" w:hAnsi="Cambria"/>
        </w:rPr>
        <w:t>Noon EST</w:t>
      </w:r>
      <w:r w:rsidR="002057AE" w:rsidRPr="00684D25">
        <w:rPr>
          <w:rFonts w:ascii="Cambria" w:hAnsi="Cambria"/>
        </w:rPr>
        <w:tab/>
      </w:r>
      <w:r w:rsidR="002057AE" w:rsidRPr="00684D25">
        <w:rPr>
          <w:rFonts w:ascii="Cambria" w:hAnsi="Cambria"/>
        </w:rPr>
        <w:tab/>
      </w:r>
      <w:r w:rsidR="002057AE" w:rsidRPr="00684D25">
        <w:rPr>
          <w:rFonts w:ascii="Cambria" w:hAnsi="Cambria"/>
        </w:rPr>
        <w:tab/>
      </w:r>
      <w:r w:rsidR="002057AE" w:rsidRPr="00684D25">
        <w:rPr>
          <w:rFonts w:ascii="Cambria" w:hAnsi="Cambria"/>
        </w:rPr>
        <w:tab/>
      </w:r>
      <w:r w:rsidR="002057AE" w:rsidRPr="00684D25">
        <w:rPr>
          <w:rFonts w:ascii="Cambria" w:hAnsi="Cambria"/>
        </w:rPr>
        <w:tab/>
      </w:r>
      <w:r w:rsidR="002057AE" w:rsidRPr="00684D25">
        <w:rPr>
          <w:rFonts w:ascii="Cambria" w:hAnsi="Cambria"/>
        </w:rPr>
        <w:tab/>
      </w:r>
      <w:r w:rsidR="002057AE" w:rsidRPr="00684D25">
        <w:rPr>
          <w:rFonts w:ascii="Cambria" w:hAnsi="Cambria"/>
        </w:rPr>
        <w:tab/>
      </w:r>
      <w:r w:rsidR="002057AE" w:rsidRPr="00684D25">
        <w:rPr>
          <w:rFonts w:ascii="Cambria" w:hAnsi="Cambria"/>
        </w:rPr>
        <w:tab/>
      </w:r>
      <w:r w:rsidR="002057AE" w:rsidRPr="00684D25">
        <w:rPr>
          <w:rFonts w:ascii="Cambria" w:hAnsi="Cambria"/>
        </w:rPr>
        <w:tab/>
        <w:t xml:space="preserve">    </w:t>
      </w:r>
      <w:r w:rsidRPr="00684D25">
        <w:rPr>
          <w:rFonts w:ascii="Cambria" w:hAnsi="Cambria"/>
        </w:rPr>
        <w:t>202-679-2702 (m)</w:t>
      </w:r>
    </w:p>
    <w:p w14:paraId="270FBD86" w14:textId="05512276" w:rsidR="00855197" w:rsidRPr="00684D25" w:rsidRDefault="00855197" w:rsidP="00855197">
      <w:pPr>
        <w:rPr>
          <w:rFonts w:ascii="Cambria" w:hAnsi="Cambria"/>
        </w:rPr>
      </w:pP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002057AE" w:rsidRPr="00684D25">
        <w:rPr>
          <w:rFonts w:ascii="Cambria" w:hAnsi="Cambria"/>
        </w:rPr>
        <w:t xml:space="preserve">     </w:t>
      </w:r>
      <w:r w:rsidRPr="00684D25">
        <w:rPr>
          <w:rFonts w:ascii="Cambria" w:hAnsi="Cambria"/>
        </w:rPr>
        <w:t>202-715-3489 (o)</w:t>
      </w:r>
    </w:p>
    <w:p w14:paraId="21E69054" w14:textId="32D5AD47" w:rsidR="00855197" w:rsidRPr="00684D25" w:rsidRDefault="00855197" w:rsidP="00855197">
      <w:pPr>
        <w:rPr>
          <w:rFonts w:ascii="Cambria" w:hAnsi="Cambria"/>
        </w:rPr>
      </w:pP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684D25">
        <w:rPr>
          <w:rFonts w:ascii="Cambria" w:hAnsi="Cambria"/>
        </w:rPr>
        <w:tab/>
      </w:r>
      <w:r w:rsidRPr="005B6815">
        <w:rPr>
          <w:rFonts w:ascii="Cambria" w:hAnsi="Cambria"/>
          <w:color w:val="000000" w:themeColor="text1"/>
        </w:rPr>
        <w:t xml:space="preserve">      </w:t>
      </w:r>
      <w:hyperlink r:id="rId5" w:history="1">
        <w:r w:rsidR="00EA4E43" w:rsidRPr="005B6815">
          <w:rPr>
            <w:rStyle w:val="Hyperlink"/>
            <w:rFonts w:ascii="Cambria" w:hAnsi="Cambria"/>
            <w:color w:val="000000" w:themeColor="text1"/>
          </w:rPr>
          <w:t>ktroup@faithcounts.com</w:t>
        </w:r>
      </w:hyperlink>
    </w:p>
    <w:p w14:paraId="2FF6543D" w14:textId="2D9C6C4F" w:rsidR="00EA4E43" w:rsidRPr="00684D25" w:rsidRDefault="00EA4E43" w:rsidP="00855197">
      <w:pPr>
        <w:rPr>
          <w:rFonts w:ascii="Cambria" w:hAnsi="Cambria"/>
        </w:rPr>
      </w:pPr>
    </w:p>
    <w:p w14:paraId="0F959A13" w14:textId="77777777" w:rsidR="00B2035F" w:rsidRPr="00684D25" w:rsidRDefault="00B2035F" w:rsidP="00855197">
      <w:pPr>
        <w:rPr>
          <w:rFonts w:ascii="Cambria" w:hAnsi="Cambria"/>
          <w:b/>
        </w:rPr>
      </w:pPr>
    </w:p>
    <w:p w14:paraId="5F907AD9" w14:textId="44C5B039" w:rsidR="006F0299" w:rsidRPr="00684D25" w:rsidRDefault="00D3463E" w:rsidP="006F0299">
      <w:pPr>
        <w:jc w:val="center"/>
        <w:rPr>
          <w:rFonts w:ascii="Cambria" w:hAnsi="Cambria"/>
          <w:sz w:val="28"/>
          <w:szCs w:val="28"/>
        </w:rPr>
      </w:pPr>
      <w:r w:rsidRPr="00684D25">
        <w:rPr>
          <w:rFonts w:ascii="Cambria" w:hAnsi="Cambria"/>
          <w:b/>
          <w:sz w:val="28"/>
          <w:szCs w:val="28"/>
        </w:rPr>
        <w:t>NEW STUDY VALUE</w:t>
      </w:r>
      <w:r w:rsidR="00EC5D07" w:rsidRPr="00684D25">
        <w:rPr>
          <w:rFonts w:ascii="Cambria" w:hAnsi="Cambria"/>
          <w:b/>
          <w:sz w:val="28"/>
          <w:szCs w:val="28"/>
        </w:rPr>
        <w:t>S</w:t>
      </w:r>
      <w:r w:rsidRPr="00684D25">
        <w:rPr>
          <w:rFonts w:ascii="Cambria" w:hAnsi="Cambria"/>
          <w:b/>
          <w:sz w:val="28"/>
          <w:szCs w:val="28"/>
        </w:rPr>
        <w:t xml:space="preserve"> FAITH IN AMERICA</w:t>
      </w:r>
      <w:r w:rsidR="00EC5D07" w:rsidRPr="00684D25">
        <w:rPr>
          <w:rFonts w:ascii="Cambria" w:hAnsi="Cambria"/>
          <w:b/>
          <w:sz w:val="28"/>
          <w:szCs w:val="28"/>
        </w:rPr>
        <w:t xml:space="preserve"> OVER ONE TRILLION DOLLARS</w:t>
      </w:r>
      <w:r w:rsidR="00B2035F" w:rsidRPr="00684D25">
        <w:rPr>
          <w:rFonts w:ascii="Cambria" w:hAnsi="Cambria"/>
          <w:sz w:val="28"/>
          <w:szCs w:val="28"/>
        </w:rPr>
        <w:br/>
      </w:r>
    </w:p>
    <w:p w14:paraId="1AB9DB8D" w14:textId="297B1158" w:rsidR="00CD5895" w:rsidRPr="00F63516" w:rsidRDefault="00F63516" w:rsidP="00EA4E43">
      <w:pPr>
        <w:jc w:val="center"/>
        <w:rPr>
          <w:rFonts w:ascii="Cambria" w:hAnsi="Cambria"/>
          <w:i/>
        </w:rPr>
      </w:pPr>
      <w:r>
        <w:rPr>
          <w:rFonts w:ascii="Cambria" w:hAnsi="Cambria"/>
          <w:i/>
        </w:rPr>
        <w:t>--First-e</w:t>
      </w:r>
      <w:r w:rsidR="00CD5895" w:rsidRPr="00F63516">
        <w:rPr>
          <w:rFonts w:ascii="Cambria" w:hAnsi="Cambria"/>
          <w:i/>
        </w:rPr>
        <w:t xml:space="preserve">ver </w:t>
      </w:r>
      <w:r>
        <w:rPr>
          <w:rFonts w:ascii="Cambria" w:hAnsi="Cambria"/>
          <w:i/>
        </w:rPr>
        <w:t>R</w:t>
      </w:r>
      <w:r w:rsidR="00CD5895" w:rsidRPr="00F63516">
        <w:rPr>
          <w:rFonts w:ascii="Cambria" w:hAnsi="Cambria"/>
          <w:i/>
        </w:rPr>
        <w:t xml:space="preserve">esearch </w:t>
      </w:r>
      <w:r>
        <w:rPr>
          <w:rFonts w:ascii="Cambria" w:hAnsi="Cambria"/>
          <w:i/>
        </w:rPr>
        <w:t>Study Highlighting the Impact of Religion on the U.S. E</w:t>
      </w:r>
      <w:r w:rsidR="00CD5895" w:rsidRPr="00F63516">
        <w:rPr>
          <w:rFonts w:ascii="Cambria" w:hAnsi="Cambria"/>
          <w:i/>
        </w:rPr>
        <w:t>conomy</w:t>
      </w:r>
      <w:r>
        <w:rPr>
          <w:rFonts w:ascii="Cambria" w:hAnsi="Cambria"/>
          <w:i/>
        </w:rPr>
        <w:t xml:space="preserve"> and Society</w:t>
      </w:r>
      <w:r w:rsidR="00CD5895" w:rsidRPr="00F63516">
        <w:rPr>
          <w:rFonts w:ascii="Cambria" w:hAnsi="Cambria"/>
          <w:i/>
        </w:rPr>
        <w:t>--</w:t>
      </w:r>
    </w:p>
    <w:p w14:paraId="1B58E327" w14:textId="77777777" w:rsidR="005B17C8" w:rsidRPr="00684D25" w:rsidRDefault="005B17C8" w:rsidP="005B17C8">
      <w:pPr>
        <w:rPr>
          <w:rFonts w:ascii="Cambria" w:hAnsi="Cambria"/>
        </w:rPr>
      </w:pPr>
    </w:p>
    <w:p w14:paraId="03A9C663" w14:textId="7BA8E842" w:rsidR="0009603E" w:rsidRPr="00684D25" w:rsidRDefault="00520F1F" w:rsidP="00520F1F">
      <w:pPr>
        <w:rPr>
          <w:rFonts w:ascii="Cambria" w:hAnsi="Cambria"/>
        </w:rPr>
      </w:pPr>
      <w:r w:rsidRPr="00684D25">
        <w:rPr>
          <w:rFonts w:ascii="Cambria" w:hAnsi="Cambria"/>
        </w:rPr>
        <w:t xml:space="preserve">Washington, D.C. — </w:t>
      </w:r>
      <w:r w:rsidR="00A6387C" w:rsidRPr="00684D25">
        <w:rPr>
          <w:rFonts w:ascii="Cambria" w:hAnsi="Cambria"/>
        </w:rPr>
        <w:t xml:space="preserve">In a panel today, </w:t>
      </w:r>
      <w:r w:rsidR="0009603E" w:rsidRPr="00684D25">
        <w:rPr>
          <w:rFonts w:ascii="Cambria" w:hAnsi="Cambria"/>
        </w:rPr>
        <w:t xml:space="preserve">Dr. Brian Grim of Georgetown University and Melissa Grim of the Newseum Institute </w:t>
      </w:r>
      <w:r w:rsidR="00A6387C" w:rsidRPr="00684D25">
        <w:rPr>
          <w:rFonts w:ascii="Cambria" w:hAnsi="Cambria"/>
        </w:rPr>
        <w:t xml:space="preserve">unveiled </w:t>
      </w:r>
      <w:r w:rsidR="007D5B64">
        <w:rPr>
          <w:rFonts w:ascii="Cambria" w:hAnsi="Cambria"/>
        </w:rPr>
        <w:t xml:space="preserve">their groundbreaking </w:t>
      </w:r>
      <w:r w:rsidR="00A6387C" w:rsidRPr="00684D25">
        <w:rPr>
          <w:rFonts w:ascii="Cambria" w:hAnsi="Cambria"/>
        </w:rPr>
        <w:t xml:space="preserve">new study: “The Socio-economic Contribution of Religion to American Society: An Empirical Analysis.” </w:t>
      </w:r>
      <w:r w:rsidR="007863F0" w:rsidRPr="00684D25">
        <w:rPr>
          <w:rFonts w:ascii="Cambria" w:hAnsi="Cambria"/>
        </w:rPr>
        <w:t>Th</w:t>
      </w:r>
      <w:r w:rsidR="007D5B64">
        <w:rPr>
          <w:rFonts w:ascii="Cambria" w:hAnsi="Cambria"/>
        </w:rPr>
        <w:t xml:space="preserve">e </w:t>
      </w:r>
      <w:r w:rsidR="00F309F4">
        <w:rPr>
          <w:rFonts w:ascii="Cambria" w:hAnsi="Cambria"/>
        </w:rPr>
        <w:t xml:space="preserve">first-of-its-kind study analyzed the economic impact of 344,000 religious congregations around the country, in addition to quantifying the economic impact of religious institutions and </w:t>
      </w:r>
      <w:r w:rsidR="00076D93">
        <w:rPr>
          <w:rFonts w:ascii="Cambria" w:hAnsi="Cambria"/>
        </w:rPr>
        <w:t xml:space="preserve">religion-related </w:t>
      </w:r>
      <w:r w:rsidR="00F309F4">
        <w:rPr>
          <w:rFonts w:ascii="Cambria" w:hAnsi="Cambria"/>
        </w:rPr>
        <w:t xml:space="preserve">businesses. Through this study, Dr. Grim found the total </w:t>
      </w:r>
      <w:r w:rsidR="00E447F5">
        <w:rPr>
          <w:rFonts w:ascii="Cambria" w:hAnsi="Cambria"/>
        </w:rPr>
        <w:t>economic contribution</w:t>
      </w:r>
      <w:r w:rsidR="00F309F4">
        <w:rPr>
          <w:rFonts w:ascii="Cambria" w:hAnsi="Cambria"/>
        </w:rPr>
        <w:t xml:space="preserve"> of religion in America to be</w:t>
      </w:r>
      <w:r w:rsidR="00E447F5">
        <w:rPr>
          <w:rFonts w:ascii="Cambria" w:hAnsi="Cambria"/>
        </w:rPr>
        <w:t xml:space="preserve"> </w:t>
      </w:r>
      <w:r w:rsidR="00076D93">
        <w:rPr>
          <w:rFonts w:ascii="Cambria" w:hAnsi="Cambria"/>
        </w:rPr>
        <w:t xml:space="preserve">nearly </w:t>
      </w:r>
      <w:r w:rsidR="0009603E" w:rsidRPr="00684D25">
        <w:rPr>
          <w:rFonts w:ascii="Cambria" w:hAnsi="Cambria"/>
        </w:rPr>
        <w:t>$1.2 trillion</w:t>
      </w:r>
      <w:r w:rsidR="00F309F4">
        <w:rPr>
          <w:rFonts w:ascii="Cambria" w:hAnsi="Cambria"/>
        </w:rPr>
        <w:t>, equal to the world’s 15</w:t>
      </w:r>
      <w:r w:rsidR="00F309F4" w:rsidRPr="007D5B64">
        <w:rPr>
          <w:rFonts w:ascii="Cambria" w:hAnsi="Cambria"/>
          <w:vertAlign w:val="superscript"/>
        </w:rPr>
        <w:t>th</w:t>
      </w:r>
      <w:r w:rsidR="00F309F4">
        <w:rPr>
          <w:rFonts w:ascii="Cambria" w:hAnsi="Cambria"/>
        </w:rPr>
        <w:t xml:space="preserve"> largest economy</w:t>
      </w:r>
      <w:r w:rsidR="007D5B64">
        <w:rPr>
          <w:rFonts w:ascii="Cambria" w:hAnsi="Cambria"/>
        </w:rPr>
        <w:t>.</w:t>
      </w:r>
    </w:p>
    <w:p w14:paraId="5E8C860A" w14:textId="6E18AF8B" w:rsidR="00A2381F" w:rsidRDefault="00EA3F8A" w:rsidP="00520F1F">
      <w:pPr>
        <w:rPr>
          <w:rFonts w:ascii="Cambria" w:hAnsi="Cambria"/>
        </w:rPr>
      </w:pPr>
      <w:r w:rsidRPr="00684D25">
        <w:rPr>
          <w:rFonts w:ascii="Cambria" w:hAnsi="Cambria"/>
        </w:rPr>
        <w:br/>
      </w:r>
      <w:r w:rsidR="00DD662C" w:rsidRPr="00684D25">
        <w:rPr>
          <w:rFonts w:ascii="Cambria" w:hAnsi="Cambria"/>
        </w:rPr>
        <w:t xml:space="preserve">Dr. Grim presented his research at a panel event at the National Press Club. The panel included </w:t>
      </w:r>
      <w:r w:rsidR="007D5B64">
        <w:rPr>
          <w:rFonts w:ascii="Cambria" w:hAnsi="Cambria"/>
        </w:rPr>
        <w:t xml:space="preserve">Dr. </w:t>
      </w:r>
      <w:r w:rsidR="00DD662C" w:rsidRPr="00684D25">
        <w:rPr>
          <w:rFonts w:ascii="Cambria" w:hAnsi="Cambria"/>
        </w:rPr>
        <w:t>William Galston, Senior Fellow in the Brookings Institution’s Governance Studies Program, and Dr. Ram Cnaan, Professor and Program Director of the Program for Religion and Social Policy Research at the University of Pennsylvania.</w:t>
      </w:r>
    </w:p>
    <w:p w14:paraId="1DA4D77E" w14:textId="77777777" w:rsidR="007D5B64" w:rsidRPr="007D5B64" w:rsidRDefault="007D5B64" w:rsidP="00520F1F">
      <w:pPr>
        <w:rPr>
          <w:rFonts w:ascii="Cambria" w:hAnsi="Cambria"/>
          <w:sz w:val="16"/>
          <w:szCs w:val="16"/>
        </w:rPr>
      </w:pPr>
    </w:p>
    <w:p w14:paraId="6FCE6DF1" w14:textId="6E275771" w:rsidR="0063421A" w:rsidRPr="00684D25" w:rsidRDefault="00A2381F" w:rsidP="0063421A">
      <w:pPr>
        <w:rPr>
          <w:rFonts w:ascii="Cambria" w:hAnsi="Cambria"/>
        </w:rPr>
      </w:pPr>
      <w:r>
        <w:rPr>
          <w:rFonts w:ascii="Cambria" w:hAnsi="Cambria"/>
        </w:rPr>
        <w:t>“</w:t>
      </w:r>
      <w:r w:rsidR="007D5B64">
        <w:rPr>
          <w:rFonts w:ascii="Cambria" w:hAnsi="Cambria"/>
        </w:rPr>
        <w:t xml:space="preserve">For the first time, we have been able to </w:t>
      </w:r>
      <w:r>
        <w:rPr>
          <w:rFonts w:ascii="Cambria" w:hAnsi="Cambria"/>
        </w:rPr>
        <w:t xml:space="preserve">quantify what religious institutions, faith-based charities, and even businesses inspired by faith contribute to our country,” said Dr. Grim. He continued: </w:t>
      </w:r>
      <w:r w:rsidR="0063421A" w:rsidRPr="00684D25">
        <w:rPr>
          <w:rFonts w:ascii="Cambria" w:hAnsi="Cambria"/>
        </w:rPr>
        <w:t xml:space="preserve">“In an age where there’s a growing belief that religion </w:t>
      </w:r>
      <w:r w:rsidR="0063421A">
        <w:rPr>
          <w:rFonts w:ascii="Cambria" w:hAnsi="Cambria"/>
        </w:rPr>
        <w:t>is not a positive for</w:t>
      </w:r>
      <w:r w:rsidR="0063421A" w:rsidRPr="00684D25">
        <w:rPr>
          <w:rFonts w:ascii="Cambria" w:hAnsi="Cambria"/>
        </w:rPr>
        <w:t xml:space="preserve"> American society, adding up the numbers is a </w:t>
      </w:r>
      <w:r w:rsidR="0063421A">
        <w:rPr>
          <w:rFonts w:ascii="Cambria" w:hAnsi="Cambria"/>
        </w:rPr>
        <w:t>tangible</w:t>
      </w:r>
      <w:r w:rsidR="0063421A" w:rsidRPr="00684D25">
        <w:rPr>
          <w:rFonts w:ascii="Cambria" w:hAnsi="Cambria"/>
        </w:rPr>
        <w:t xml:space="preserve"> reminder of the impact of religion. Every single day individuals and organizations of faith </w:t>
      </w:r>
      <w:r w:rsidR="0063421A">
        <w:rPr>
          <w:rFonts w:ascii="Cambria" w:hAnsi="Cambria"/>
        </w:rPr>
        <w:t xml:space="preserve">quietly </w:t>
      </w:r>
      <w:r w:rsidR="0063421A" w:rsidRPr="00684D25">
        <w:rPr>
          <w:rFonts w:ascii="Cambria" w:hAnsi="Cambria"/>
        </w:rPr>
        <w:t>serve their communities</w:t>
      </w:r>
      <w:r w:rsidR="0063421A">
        <w:rPr>
          <w:rFonts w:ascii="Cambria" w:hAnsi="Cambria"/>
        </w:rPr>
        <w:t xml:space="preserve"> as part of religious congregations, faith-based </w:t>
      </w:r>
      <w:r w:rsidR="00076D93">
        <w:rPr>
          <w:rFonts w:ascii="Cambria" w:hAnsi="Cambria"/>
        </w:rPr>
        <w:t>charities</w:t>
      </w:r>
      <w:r w:rsidR="0063421A" w:rsidRPr="00684D25">
        <w:rPr>
          <w:rFonts w:ascii="Cambria" w:hAnsi="Cambria"/>
        </w:rPr>
        <w:t>,</w:t>
      </w:r>
      <w:r w:rsidR="0063421A">
        <w:rPr>
          <w:rFonts w:ascii="Cambria" w:hAnsi="Cambria"/>
        </w:rPr>
        <w:t xml:space="preserve"> and </w:t>
      </w:r>
      <w:r w:rsidR="00076D93">
        <w:rPr>
          <w:rFonts w:ascii="Cambria" w:hAnsi="Cambria"/>
        </w:rPr>
        <w:t xml:space="preserve">businesses </w:t>
      </w:r>
      <w:r w:rsidR="0063421A">
        <w:rPr>
          <w:rFonts w:ascii="Cambria" w:hAnsi="Cambria"/>
        </w:rPr>
        <w:t xml:space="preserve">inspired by religion. </w:t>
      </w:r>
    </w:p>
    <w:p w14:paraId="11CED923" w14:textId="77777777" w:rsidR="007E0BE2" w:rsidRPr="00684D25" w:rsidRDefault="007E0BE2" w:rsidP="00732BB2">
      <w:pPr>
        <w:rPr>
          <w:rFonts w:ascii="Cambria" w:hAnsi="Cambria"/>
        </w:rPr>
      </w:pPr>
    </w:p>
    <w:p w14:paraId="3E1DF048" w14:textId="4081911D" w:rsidR="0063421A" w:rsidRDefault="0063421A" w:rsidP="0063421A">
      <w:pPr>
        <w:rPr>
          <w:rFonts w:ascii="Cambria" w:hAnsi="Cambria"/>
        </w:rPr>
      </w:pPr>
      <w:r w:rsidRPr="00684D25">
        <w:rPr>
          <w:rFonts w:ascii="Cambria" w:hAnsi="Cambria"/>
        </w:rPr>
        <w:t>Despite</w:t>
      </w:r>
      <w:r w:rsidR="00F309F4">
        <w:rPr>
          <w:rFonts w:ascii="Cambria" w:hAnsi="Cambria"/>
        </w:rPr>
        <w:t xml:space="preserve"> prolonged</w:t>
      </w:r>
      <w:r w:rsidRPr="00684D25">
        <w:rPr>
          <w:rFonts w:ascii="Cambria" w:hAnsi="Cambria"/>
        </w:rPr>
        <w:t xml:space="preserve"> economic hardship in many communities, the amount of money spent annually by religious congregations on social programs has tripled in the past 15 years. </w:t>
      </w:r>
      <w:r>
        <w:rPr>
          <w:rFonts w:ascii="Cambria" w:hAnsi="Cambria"/>
        </w:rPr>
        <w:t xml:space="preserve">Some examples of the social issues addressed by these congregations and religiously-oriented charity groups include: </w:t>
      </w:r>
    </w:p>
    <w:p w14:paraId="1FC4CAD9" w14:textId="77777777" w:rsidR="0063421A" w:rsidRPr="00783194" w:rsidRDefault="0063421A" w:rsidP="0063421A">
      <w:pPr>
        <w:rPr>
          <w:rFonts w:ascii="Cambria" w:hAnsi="Cambria"/>
          <w:sz w:val="16"/>
          <w:szCs w:val="16"/>
        </w:rPr>
      </w:pPr>
    </w:p>
    <w:p w14:paraId="53F5A1E1" w14:textId="0F1C7C89" w:rsidR="007E0BE2" w:rsidRPr="00684D25" w:rsidRDefault="00780C25" w:rsidP="007E0BE2">
      <w:pPr>
        <w:pStyle w:val="ListParagraph"/>
        <w:numPr>
          <w:ilvl w:val="0"/>
          <w:numId w:val="3"/>
        </w:numPr>
        <w:rPr>
          <w:rFonts w:ascii="Cambria" w:hAnsi="Cambria"/>
        </w:rPr>
      </w:pPr>
      <w:r w:rsidRPr="00684D25">
        <w:rPr>
          <w:rFonts w:ascii="Cambria" w:hAnsi="Cambria"/>
        </w:rPr>
        <w:t>Alcohol and drug abuse recovery—130,000 programs</w:t>
      </w:r>
    </w:p>
    <w:p w14:paraId="0CF787AC" w14:textId="2346FF79" w:rsidR="00780C25" w:rsidRPr="00684D25" w:rsidRDefault="00780C25" w:rsidP="007E0BE2">
      <w:pPr>
        <w:pStyle w:val="ListParagraph"/>
        <w:numPr>
          <w:ilvl w:val="0"/>
          <w:numId w:val="3"/>
        </w:numPr>
        <w:rPr>
          <w:rFonts w:ascii="Cambria" w:hAnsi="Cambria"/>
        </w:rPr>
      </w:pPr>
      <w:r w:rsidRPr="00684D25">
        <w:rPr>
          <w:rFonts w:ascii="Cambria" w:hAnsi="Cambria"/>
        </w:rPr>
        <w:t xml:space="preserve">Veteran </w:t>
      </w:r>
      <w:r w:rsidR="006A7592" w:rsidRPr="00684D25">
        <w:rPr>
          <w:rFonts w:ascii="Cambria" w:hAnsi="Cambria"/>
        </w:rPr>
        <w:t>and veterans’ families</w:t>
      </w:r>
      <w:r w:rsidRPr="00684D25">
        <w:rPr>
          <w:rFonts w:ascii="Cambria" w:hAnsi="Cambria"/>
        </w:rPr>
        <w:t xml:space="preserve"> support—94,000 programs</w:t>
      </w:r>
    </w:p>
    <w:p w14:paraId="0C3BED6D" w14:textId="2C22D942" w:rsidR="00780C25" w:rsidRPr="00684D25" w:rsidRDefault="006A7592" w:rsidP="007E0BE2">
      <w:pPr>
        <w:pStyle w:val="ListParagraph"/>
        <w:numPr>
          <w:ilvl w:val="0"/>
          <w:numId w:val="3"/>
        </w:numPr>
        <w:rPr>
          <w:rFonts w:ascii="Cambria" w:hAnsi="Cambria"/>
        </w:rPr>
      </w:pPr>
      <w:r w:rsidRPr="00684D25">
        <w:rPr>
          <w:rFonts w:ascii="Cambria" w:hAnsi="Cambria"/>
        </w:rPr>
        <w:t xml:space="preserve">Prevention </w:t>
      </w:r>
      <w:r w:rsidR="00DE6E17" w:rsidRPr="00684D25">
        <w:rPr>
          <w:rFonts w:ascii="Cambria" w:hAnsi="Cambria"/>
        </w:rPr>
        <w:t>or support for people with HIV/AIDS—</w:t>
      </w:r>
      <w:r w:rsidR="00076D93">
        <w:rPr>
          <w:rFonts w:ascii="Cambria" w:hAnsi="Cambria"/>
        </w:rPr>
        <w:t>26</w:t>
      </w:r>
      <w:r w:rsidR="00DE6E17" w:rsidRPr="00684D25">
        <w:rPr>
          <w:rFonts w:ascii="Cambria" w:hAnsi="Cambria"/>
        </w:rPr>
        <w:t xml:space="preserve">,000 programs </w:t>
      </w:r>
    </w:p>
    <w:p w14:paraId="45491607" w14:textId="4FF57D89" w:rsidR="0063421A" w:rsidRPr="00684D25" w:rsidRDefault="001A2317" w:rsidP="007E0BE2">
      <w:pPr>
        <w:pStyle w:val="ListParagraph"/>
        <w:numPr>
          <w:ilvl w:val="0"/>
          <w:numId w:val="3"/>
        </w:numPr>
        <w:rPr>
          <w:rFonts w:ascii="Cambria" w:hAnsi="Cambria"/>
        </w:rPr>
      </w:pPr>
      <w:r w:rsidRPr="00684D25">
        <w:rPr>
          <w:rFonts w:ascii="Cambria" w:hAnsi="Cambria"/>
        </w:rPr>
        <w:t>Support or skills training for unemployed adults—121,000 programs</w:t>
      </w:r>
    </w:p>
    <w:p w14:paraId="551BAE1A" w14:textId="77777777" w:rsidR="001F114A" w:rsidRPr="00684D25" w:rsidRDefault="001F114A" w:rsidP="007D5B64">
      <w:pPr>
        <w:pStyle w:val="ListParagraph"/>
      </w:pPr>
    </w:p>
    <w:p w14:paraId="5E7ED63E" w14:textId="77777777" w:rsidR="009430E9" w:rsidRDefault="0063421A" w:rsidP="00520F1F">
      <w:pPr>
        <w:rPr>
          <w:rFonts w:ascii="Cambria" w:hAnsi="Cambria"/>
        </w:rPr>
      </w:pPr>
      <w:r>
        <w:rPr>
          <w:rFonts w:ascii="Cambria" w:hAnsi="Cambria"/>
        </w:rPr>
        <w:t>Operating alongside these charity groups and religious institutions sit f</w:t>
      </w:r>
      <w:r w:rsidR="001F114A" w:rsidRPr="00684D25">
        <w:rPr>
          <w:rFonts w:ascii="Cambria" w:hAnsi="Cambria"/>
        </w:rPr>
        <w:t>aith-based and inspired businesses</w:t>
      </w:r>
      <w:r>
        <w:rPr>
          <w:rFonts w:ascii="Cambria" w:hAnsi="Cambria"/>
        </w:rPr>
        <w:t>, which</w:t>
      </w:r>
      <w:r w:rsidR="001F114A" w:rsidRPr="00684D25">
        <w:rPr>
          <w:rFonts w:ascii="Cambria" w:hAnsi="Cambria"/>
        </w:rPr>
        <w:t xml:space="preserve"> employ people in every field and industry</w:t>
      </w:r>
      <w:r>
        <w:rPr>
          <w:rFonts w:ascii="Cambria" w:hAnsi="Cambria"/>
        </w:rPr>
        <w:t xml:space="preserve">. This </w:t>
      </w:r>
      <w:r w:rsidR="001F114A" w:rsidRPr="00684D25">
        <w:rPr>
          <w:rFonts w:ascii="Cambria" w:hAnsi="Cambria"/>
        </w:rPr>
        <w:t>fill</w:t>
      </w:r>
      <w:r>
        <w:rPr>
          <w:rFonts w:ascii="Cambria" w:hAnsi="Cambria"/>
        </w:rPr>
        <w:t>s</w:t>
      </w:r>
      <w:r w:rsidR="001F114A" w:rsidRPr="00684D25">
        <w:rPr>
          <w:rFonts w:ascii="Cambria" w:hAnsi="Cambria"/>
        </w:rPr>
        <w:t xml:space="preserve"> the </w:t>
      </w:r>
    </w:p>
    <w:p w14:paraId="401C8164" w14:textId="77777777" w:rsidR="009430E9" w:rsidRDefault="009430E9" w:rsidP="00520F1F">
      <w:pPr>
        <w:rPr>
          <w:rFonts w:ascii="Cambria" w:hAnsi="Cambria"/>
        </w:rPr>
      </w:pPr>
    </w:p>
    <w:p w14:paraId="107A897B" w14:textId="329AE3A3" w:rsidR="004B6CED" w:rsidRDefault="004B6CED" w:rsidP="004B6CED">
      <w:pPr>
        <w:jc w:val="center"/>
        <w:rPr>
          <w:rFonts w:ascii="Cambria" w:hAnsi="Cambria"/>
        </w:rPr>
      </w:pPr>
      <w:r>
        <w:rPr>
          <w:rFonts w:ascii="Cambria" w:hAnsi="Cambria"/>
        </w:rPr>
        <w:t>-more-</w:t>
      </w:r>
    </w:p>
    <w:p w14:paraId="47F8E5F6" w14:textId="7B1BB2D0" w:rsidR="004B6CED" w:rsidRDefault="004B6CED" w:rsidP="004B6CED">
      <w:pPr>
        <w:jc w:val="center"/>
        <w:rPr>
          <w:rFonts w:ascii="Cambria" w:hAnsi="Cambria"/>
        </w:rPr>
      </w:pPr>
      <w:r>
        <w:rPr>
          <w:rFonts w:ascii="Cambria" w:hAnsi="Cambria"/>
        </w:rPr>
        <w:lastRenderedPageBreak/>
        <w:t>-2-</w:t>
      </w:r>
    </w:p>
    <w:p w14:paraId="209CA9CE" w14:textId="77777777" w:rsidR="009430E9" w:rsidRDefault="009430E9" w:rsidP="00520F1F">
      <w:pPr>
        <w:rPr>
          <w:rFonts w:ascii="Cambria" w:hAnsi="Cambria"/>
        </w:rPr>
      </w:pPr>
    </w:p>
    <w:p w14:paraId="248D1865" w14:textId="42EE0401" w:rsidR="009430E9" w:rsidRDefault="001F114A" w:rsidP="00520F1F">
      <w:pPr>
        <w:rPr>
          <w:rFonts w:ascii="Cambria" w:hAnsi="Cambria"/>
        </w:rPr>
      </w:pPr>
      <w:r w:rsidRPr="00684D25">
        <w:rPr>
          <w:rFonts w:ascii="Cambria" w:hAnsi="Cambria"/>
        </w:rPr>
        <w:t>marketplace with goods and services used by people of all faiths</w:t>
      </w:r>
      <w:r w:rsidR="0063421A">
        <w:rPr>
          <w:rFonts w:ascii="Cambria" w:hAnsi="Cambria"/>
        </w:rPr>
        <w:t xml:space="preserve">, plus those with no faith at </w:t>
      </w:r>
    </w:p>
    <w:p w14:paraId="68263322" w14:textId="53EDA279" w:rsidR="00DD662C" w:rsidRPr="00684D25" w:rsidRDefault="0063421A" w:rsidP="00520F1F">
      <w:pPr>
        <w:rPr>
          <w:rFonts w:ascii="Cambria" w:hAnsi="Cambria"/>
        </w:rPr>
      </w:pPr>
      <w:r>
        <w:rPr>
          <w:rFonts w:ascii="Cambria" w:hAnsi="Cambria"/>
        </w:rPr>
        <w:t xml:space="preserve">all. </w:t>
      </w:r>
      <w:r w:rsidR="007D5B64">
        <w:rPr>
          <w:rFonts w:ascii="Cambria" w:hAnsi="Cambria"/>
        </w:rPr>
        <w:t xml:space="preserve"> A</w:t>
      </w:r>
      <w:r>
        <w:rPr>
          <w:rFonts w:ascii="Cambria" w:hAnsi="Cambria"/>
        </w:rPr>
        <w:t>t the same time,</w:t>
      </w:r>
      <w:r w:rsidR="001F114A" w:rsidRPr="00684D25">
        <w:rPr>
          <w:rFonts w:ascii="Cambria" w:hAnsi="Cambria"/>
        </w:rPr>
        <w:t xml:space="preserve"> religious schools educate millions of students from pre-K to</w:t>
      </w:r>
      <w:r>
        <w:rPr>
          <w:rFonts w:ascii="Cambria" w:hAnsi="Cambria"/>
        </w:rPr>
        <w:t xml:space="preserve"> the</w:t>
      </w:r>
      <w:r w:rsidR="001F114A" w:rsidRPr="00684D25">
        <w:rPr>
          <w:rFonts w:ascii="Cambria" w:hAnsi="Cambria"/>
        </w:rPr>
        <w:t xml:space="preserve"> post-grad</w:t>
      </w:r>
      <w:r>
        <w:rPr>
          <w:rFonts w:ascii="Cambria" w:hAnsi="Cambria"/>
        </w:rPr>
        <w:t>uate level</w:t>
      </w:r>
      <w:r w:rsidR="001F114A" w:rsidRPr="00684D25">
        <w:rPr>
          <w:rFonts w:ascii="Cambria" w:hAnsi="Cambria"/>
        </w:rPr>
        <w:t xml:space="preserve">. </w:t>
      </w:r>
    </w:p>
    <w:p w14:paraId="1163D369" w14:textId="77777777" w:rsidR="007E0BE2" w:rsidRPr="00684D25" w:rsidRDefault="007E0BE2" w:rsidP="00520F1F">
      <w:pPr>
        <w:rPr>
          <w:rFonts w:ascii="Cambria" w:hAnsi="Cambria"/>
        </w:rPr>
      </w:pPr>
    </w:p>
    <w:p w14:paraId="62379DB6" w14:textId="0D429A8B" w:rsidR="007D5B64" w:rsidRPr="00684D25" w:rsidRDefault="007D5B64" w:rsidP="007D5B64">
      <w:pPr>
        <w:rPr>
          <w:rFonts w:ascii="Cambria" w:hAnsi="Cambria"/>
        </w:rPr>
      </w:pPr>
      <w:r>
        <w:rPr>
          <w:rFonts w:ascii="Cambria" w:hAnsi="Cambria"/>
        </w:rPr>
        <w:t xml:space="preserve">The study is sponsored by Faith Counts, a multi-faith campaign aimed at promoting the value of faith.  </w:t>
      </w:r>
      <w:r w:rsidR="00F70198" w:rsidRPr="00684D25">
        <w:rPr>
          <w:rFonts w:ascii="Cambria" w:hAnsi="Cambria"/>
        </w:rPr>
        <w:t xml:space="preserve">Kerry Troup, spokeswoman for Faith Counts, </w:t>
      </w:r>
      <w:r w:rsidR="006313D3" w:rsidRPr="00684D25">
        <w:rPr>
          <w:rFonts w:ascii="Cambria" w:hAnsi="Cambria"/>
        </w:rPr>
        <w:t>states</w:t>
      </w:r>
      <w:r w:rsidR="003342E2" w:rsidRPr="00684D25">
        <w:rPr>
          <w:rFonts w:ascii="Cambria" w:hAnsi="Cambria"/>
        </w:rPr>
        <w:t>, “</w:t>
      </w:r>
      <w:r w:rsidR="0021043C" w:rsidRPr="00684D25">
        <w:rPr>
          <w:rFonts w:ascii="Cambria" w:hAnsi="Cambria"/>
        </w:rPr>
        <w:t xml:space="preserve">From our work with diverse faith communities across the U.S., we </w:t>
      </w:r>
      <w:r w:rsidR="00EA3F8A" w:rsidRPr="00684D25">
        <w:rPr>
          <w:rFonts w:ascii="Cambria" w:hAnsi="Cambria"/>
        </w:rPr>
        <w:t>know that despite differences among individual religions, there are many more things that bring us together.</w:t>
      </w:r>
      <w:r w:rsidR="00C46495" w:rsidRPr="00684D25">
        <w:rPr>
          <w:rFonts w:ascii="Cambria" w:hAnsi="Cambria"/>
        </w:rPr>
        <w:t xml:space="preserve"> This study shows that</w:t>
      </w:r>
      <w:r w:rsidR="00EA3F8A" w:rsidRPr="00684D25">
        <w:rPr>
          <w:rFonts w:ascii="Cambria" w:hAnsi="Cambria"/>
        </w:rPr>
        <w:t xml:space="preserve"> </w:t>
      </w:r>
      <w:r w:rsidR="00C46495" w:rsidRPr="00684D25">
        <w:rPr>
          <w:rFonts w:ascii="Cambria" w:hAnsi="Cambria"/>
        </w:rPr>
        <w:t>f</w:t>
      </w:r>
      <w:r w:rsidR="00D25DB8" w:rsidRPr="00684D25">
        <w:rPr>
          <w:rFonts w:ascii="Cambria" w:hAnsi="Cambria"/>
        </w:rPr>
        <w:t xml:space="preserve">aith is still </w:t>
      </w:r>
      <w:r w:rsidR="00076D93">
        <w:rPr>
          <w:rFonts w:ascii="Cambria" w:hAnsi="Cambria"/>
        </w:rPr>
        <w:t>a</w:t>
      </w:r>
      <w:r w:rsidR="00076D93" w:rsidRPr="00684D25">
        <w:rPr>
          <w:rFonts w:ascii="Cambria" w:hAnsi="Cambria"/>
        </w:rPr>
        <w:t xml:space="preserve"> </w:t>
      </w:r>
      <w:r w:rsidR="00D25DB8" w:rsidRPr="00684D25">
        <w:rPr>
          <w:rFonts w:ascii="Cambria" w:hAnsi="Cambria"/>
        </w:rPr>
        <w:t>cornerstone of our economy and society</w:t>
      </w:r>
      <w:r w:rsidR="00EC72BF" w:rsidRPr="00684D25">
        <w:rPr>
          <w:rFonts w:ascii="Cambria" w:hAnsi="Cambria"/>
        </w:rPr>
        <w:t>, and we’</w:t>
      </w:r>
      <w:r w:rsidR="00250D04" w:rsidRPr="00684D25">
        <w:rPr>
          <w:rFonts w:ascii="Cambria" w:hAnsi="Cambria"/>
        </w:rPr>
        <w:t xml:space="preserve">re actively </w:t>
      </w:r>
      <w:r w:rsidR="00EC72BF" w:rsidRPr="00684D25">
        <w:rPr>
          <w:rFonts w:ascii="Cambria" w:hAnsi="Cambria"/>
        </w:rPr>
        <w:t>work</w:t>
      </w:r>
      <w:r w:rsidR="00250D04" w:rsidRPr="00684D25">
        <w:rPr>
          <w:rFonts w:ascii="Cambria" w:hAnsi="Cambria"/>
        </w:rPr>
        <w:t>ing</w:t>
      </w:r>
      <w:r w:rsidR="00EC72BF" w:rsidRPr="00684D25">
        <w:rPr>
          <w:rFonts w:ascii="Cambria" w:hAnsi="Cambria"/>
        </w:rPr>
        <w:t xml:space="preserve"> together to celebrate and promote it</w:t>
      </w:r>
      <w:r w:rsidR="0055793D" w:rsidRPr="00684D25">
        <w:rPr>
          <w:rFonts w:ascii="Cambria" w:hAnsi="Cambria"/>
        </w:rPr>
        <w:t>s value</w:t>
      </w:r>
      <w:r w:rsidR="00D25DB8" w:rsidRPr="00684D25">
        <w:rPr>
          <w:rFonts w:ascii="Cambria" w:hAnsi="Cambria"/>
        </w:rPr>
        <w:t>.”</w:t>
      </w:r>
      <w:r w:rsidR="0055793D" w:rsidRPr="00684D25">
        <w:rPr>
          <w:rFonts w:ascii="Cambria" w:hAnsi="Cambria"/>
        </w:rPr>
        <w:t xml:space="preserve"> </w:t>
      </w:r>
      <w:r w:rsidR="00EC72BF" w:rsidRPr="00684D25">
        <w:rPr>
          <w:rFonts w:ascii="Cambria" w:hAnsi="Cambria"/>
        </w:rPr>
        <w:t xml:space="preserve"> </w:t>
      </w:r>
      <w:r w:rsidR="00D25DB8" w:rsidRPr="00684D25">
        <w:rPr>
          <w:rFonts w:ascii="Cambria" w:hAnsi="Cambria"/>
        </w:rPr>
        <w:t xml:space="preserve"> </w:t>
      </w:r>
      <w:r w:rsidR="00B2035F" w:rsidRPr="00684D25">
        <w:rPr>
          <w:rFonts w:ascii="Cambria" w:hAnsi="Cambria"/>
        </w:rPr>
        <w:br/>
      </w:r>
    </w:p>
    <w:p w14:paraId="2A3DC0B7" w14:textId="3D642340" w:rsidR="008B0A37" w:rsidRPr="00684D25" w:rsidRDefault="0043729B" w:rsidP="007D5B64">
      <w:pPr>
        <w:rPr>
          <w:rFonts w:ascii="Cambria" w:hAnsi="Cambria"/>
        </w:rPr>
      </w:pPr>
      <w:r w:rsidRPr="00684D25">
        <w:rPr>
          <w:rFonts w:ascii="Cambria" w:eastAsia="Times New Roman" w:hAnsi="Cambria" w:cs="Arial"/>
          <w:color w:val="222222"/>
          <w:shd w:val="clear" w:color="auto" w:fill="FFFFFF"/>
        </w:rPr>
        <w:t>For more information, including the full study and a video summary of the research, </w:t>
      </w:r>
      <w:r w:rsidRPr="00684D25">
        <w:rPr>
          <w:rFonts w:ascii="Cambria" w:eastAsia="Times New Roman" w:hAnsi="Cambria" w:cs="Arial"/>
          <w:b/>
          <w:bCs/>
          <w:i/>
          <w:iCs/>
          <w:color w:val="222222"/>
          <w:shd w:val="clear" w:color="auto" w:fill="FFFFFF"/>
        </w:rPr>
        <w:t>please visit </w:t>
      </w:r>
      <w:r w:rsidRPr="00AE3750">
        <w:rPr>
          <w:rFonts w:ascii="Cambria" w:eastAsia="Times New Roman" w:hAnsi="Cambria" w:cs="Arial"/>
          <w:b/>
          <w:bCs/>
          <w:i/>
          <w:iCs/>
          <w:shd w:val="clear" w:color="auto" w:fill="FFFFFF"/>
        </w:rPr>
        <w:t>www.FaithCounts.com/</w:t>
      </w:r>
      <w:r w:rsidR="007D5B64">
        <w:rPr>
          <w:rFonts w:ascii="Cambria" w:eastAsia="Times New Roman" w:hAnsi="Cambria" w:cs="Arial"/>
          <w:b/>
          <w:bCs/>
          <w:i/>
          <w:iCs/>
          <w:color w:val="222222"/>
          <w:shd w:val="clear" w:color="auto" w:fill="FFFFFF"/>
        </w:rPr>
        <w:t>Report.</w:t>
      </w:r>
    </w:p>
    <w:p w14:paraId="4E0127E7" w14:textId="77777777" w:rsidR="00AE3750" w:rsidRDefault="00AE3750" w:rsidP="00B65AAD">
      <w:pPr>
        <w:outlineLvl w:val="0"/>
        <w:rPr>
          <w:rFonts w:ascii="Cambria" w:hAnsi="Cambria"/>
        </w:rPr>
      </w:pPr>
    </w:p>
    <w:p w14:paraId="58DA27D0" w14:textId="77777777" w:rsidR="00F63516" w:rsidRDefault="00F63516" w:rsidP="00B65AAD">
      <w:pPr>
        <w:outlineLvl w:val="0"/>
        <w:rPr>
          <w:rFonts w:ascii="Cambria" w:hAnsi="Cambria"/>
          <w:b/>
          <w:bCs/>
          <w:color w:val="000000"/>
        </w:rPr>
      </w:pPr>
    </w:p>
    <w:p w14:paraId="72C29989" w14:textId="77777777" w:rsidR="00AF7768" w:rsidRPr="00AE3750" w:rsidRDefault="00AF7768" w:rsidP="00AE3750">
      <w:pPr>
        <w:outlineLvl w:val="0"/>
        <w:rPr>
          <w:rFonts w:ascii="Cambria" w:hAnsi="Cambria"/>
          <w:sz w:val="22"/>
        </w:rPr>
      </w:pPr>
      <w:r w:rsidRPr="00AE3750">
        <w:rPr>
          <w:rFonts w:ascii="Cambria" w:hAnsi="Cambria"/>
          <w:b/>
          <w:bCs/>
          <w:color w:val="000000"/>
          <w:sz w:val="22"/>
        </w:rPr>
        <w:t>About Faith Counts</w:t>
      </w:r>
    </w:p>
    <w:p w14:paraId="2E891E79" w14:textId="77777777" w:rsidR="00AF7768" w:rsidRPr="00AE3750" w:rsidRDefault="00AF7768" w:rsidP="00AE3750">
      <w:pPr>
        <w:rPr>
          <w:rFonts w:ascii="Cambria" w:eastAsia="Times New Roman" w:hAnsi="Cambria"/>
          <w:sz w:val="22"/>
        </w:rPr>
      </w:pPr>
    </w:p>
    <w:p w14:paraId="5D62CB9E" w14:textId="4462DD3A" w:rsidR="00AF7768" w:rsidRPr="00AE3750" w:rsidRDefault="00AF7768" w:rsidP="00AE3750">
      <w:pPr>
        <w:rPr>
          <w:rFonts w:ascii="Cambria" w:hAnsi="Cambria"/>
          <w:sz w:val="22"/>
        </w:rPr>
      </w:pPr>
      <w:r w:rsidRPr="00AE3750">
        <w:rPr>
          <w:rFonts w:ascii="Cambria" w:hAnsi="Cambria"/>
          <w:color w:val="000000"/>
          <w:sz w:val="22"/>
        </w:rPr>
        <w:t>Faith Counts is a nonprofit, nondenominational organization comprised of many religious communities who represent nearly</w:t>
      </w:r>
      <w:r w:rsidR="008B0A37" w:rsidRPr="00AE3750">
        <w:rPr>
          <w:rFonts w:ascii="Cambria" w:hAnsi="Cambria"/>
          <w:color w:val="000000"/>
          <w:sz w:val="22"/>
        </w:rPr>
        <w:t xml:space="preserve"> </w:t>
      </w:r>
      <w:r w:rsidR="00AE3750" w:rsidRPr="00AE3750">
        <w:rPr>
          <w:rFonts w:ascii="Cambria" w:hAnsi="Cambria"/>
          <w:color w:val="000000"/>
          <w:sz w:val="22"/>
        </w:rPr>
        <w:t>80</w:t>
      </w:r>
      <w:r w:rsidRPr="00AE3750">
        <w:rPr>
          <w:rFonts w:ascii="Cambria" w:hAnsi="Cambria"/>
          <w:color w:val="000000"/>
          <w:sz w:val="22"/>
        </w:rPr>
        <w:t xml:space="preserve"> million Americans.  The mission of Faith Counts is simple:  to promote the value of faith.  The centerpiece of Faith Counts is a social media campaign that tells powerful stories about how faith counts—how it inspires, empowers, motivates</w:t>
      </w:r>
      <w:r w:rsidR="008B0A37" w:rsidRPr="00AE3750">
        <w:rPr>
          <w:rFonts w:ascii="Cambria" w:hAnsi="Cambria"/>
          <w:color w:val="000000"/>
          <w:sz w:val="22"/>
        </w:rPr>
        <w:t>,</w:t>
      </w:r>
      <w:r w:rsidRPr="00AE3750">
        <w:rPr>
          <w:rFonts w:ascii="Cambria" w:hAnsi="Cambria"/>
          <w:color w:val="000000"/>
          <w:sz w:val="22"/>
        </w:rPr>
        <w:t xml:space="preserve"> and comforts billions of people.</w:t>
      </w:r>
    </w:p>
    <w:p w14:paraId="322A4710" w14:textId="77777777" w:rsidR="00AF7768" w:rsidRPr="00AE3750" w:rsidRDefault="00AF7768" w:rsidP="00AE3750">
      <w:pPr>
        <w:rPr>
          <w:rFonts w:ascii="Cambria" w:eastAsia="Times New Roman" w:hAnsi="Cambria"/>
          <w:sz w:val="22"/>
        </w:rPr>
      </w:pPr>
    </w:p>
    <w:p w14:paraId="1AF50269" w14:textId="77777777" w:rsidR="00AF7768" w:rsidRPr="00AE3750" w:rsidRDefault="00AF7768" w:rsidP="00AE3750">
      <w:pPr>
        <w:numPr>
          <w:ilvl w:val="0"/>
          <w:numId w:val="2"/>
        </w:numPr>
        <w:textAlignment w:val="baseline"/>
        <w:rPr>
          <w:rFonts w:ascii="Cambria" w:hAnsi="Cambria" w:cs="Arial"/>
          <w:color w:val="000000"/>
          <w:sz w:val="22"/>
        </w:rPr>
      </w:pPr>
      <w:r w:rsidRPr="00AE3750">
        <w:rPr>
          <w:rFonts w:ascii="Cambria" w:hAnsi="Cambria"/>
          <w:color w:val="000000"/>
          <w:sz w:val="22"/>
        </w:rPr>
        <w:t>Facebook:   Facebook.com/MyFaithCounts</w:t>
      </w:r>
    </w:p>
    <w:p w14:paraId="446A4891" w14:textId="1FCDC3BA" w:rsidR="00AF7768" w:rsidRPr="00AE3750" w:rsidRDefault="00AF7768" w:rsidP="00AE3750">
      <w:pPr>
        <w:numPr>
          <w:ilvl w:val="0"/>
          <w:numId w:val="2"/>
        </w:numPr>
        <w:textAlignment w:val="baseline"/>
        <w:rPr>
          <w:rFonts w:ascii="Cambria" w:hAnsi="Cambria" w:cs="Arial"/>
          <w:color w:val="000000"/>
          <w:sz w:val="22"/>
        </w:rPr>
      </w:pPr>
      <w:r w:rsidRPr="00AE3750">
        <w:rPr>
          <w:rFonts w:ascii="Cambria" w:hAnsi="Cambria"/>
          <w:color w:val="000000"/>
          <w:sz w:val="22"/>
        </w:rPr>
        <w:t>Website:  FaithCounts.com</w:t>
      </w:r>
    </w:p>
    <w:p w14:paraId="3C6EB506" w14:textId="33DA7F40" w:rsidR="00AF7768" w:rsidRPr="00AE3750" w:rsidRDefault="00AF7768" w:rsidP="00AE3750">
      <w:pPr>
        <w:numPr>
          <w:ilvl w:val="0"/>
          <w:numId w:val="2"/>
        </w:numPr>
        <w:textAlignment w:val="baseline"/>
        <w:rPr>
          <w:rFonts w:ascii="Cambria" w:hAnsi="Cambria" w:cs="Arial"/>
          <w:color w:val="000000"/>
          <w:sz w:val="22"/>
        </w:rPr>
      </w:pPr>
      <w:r w:rsidRPr="00AE3750">
        <w:rPr>
          <w:rFonts w:ascii="Cambria" w:hAnsi="Cambria"/>
          <w:color w:val="000000"/>
          <w:sz w:val="22"/>
        </w:rPr>
        <w:t>Twitter:  @MyFaithCounts</w:t>
      </w:r>
    </w:p>
    <w:p w14:paraId="7E23728E" w14:textId="77777777" w:rsidR="00AF7768" w:rsidRPr="00AE3750" w:rsidRDefault="00AF7768" w:rsidP="00AE3750">
      <w:pPr>
        <w:rPr>
          <w:rFonts w:ascii="Cambria" w:eastAsia="Times New Roman" w:hAnsi="Cambria"/>
          <w:sz w:val="22"/>
        </w:rPr>
      </w:pPr>
    </w:p>
    <w:p w14:paraId="30EEA773" w14:textId="60509B6E" w:rsidR="00AF7768" w:rsidRPr="00AE3750" w:rsidRDefault="00AF7768" w:rsidP="00AE3750">
      <w:pPr>
        <w:rPr>
          <w:rFonts w:ascii="Cambria" w:hAnsi="Cambria"/>
          <w:color w:val="000000"/>
          <w:sz w:val="22"/>
        </w:rPr>
      </w:pPr>
      <w:r w:rsidRPr="00AE3750">
        <w:rPr>
          <w:rFonts w:ascii="Cambria" w:hAnsi="Cambria"/>
          <w:color w:val="000000"/>
          <w:sz w:val="22"/>
        </w:rPr>
        <w:t>Faith Counts Partners include a diverse faith community including: Sikh American Legal Defense and Education Fund, U.S. Conference of Catholic Bishops Ad Hoc Committee for Religious Liberty, Seventh-Day Adventist Church, Hillel International, The Church of Jesus Christ of Latter-day Saints, the 1</w:t>
      </w:r>
      <w:r w:rsidRPr="00AE3750">
        <w:rPr>
          <w:rFonts w:ascii="Cambria" w:hAnsi="Cambria"/>
          <w:color w:val="000000"/>
          <w:sz w:val="22"/>
          <w:vertAlign w:val="superscript"/>
        </w:rPr>
        <w:t>st</w:t>
      </w:r>
      <w:r w:rsidRPr="00AE3750">
        <w:rPr>
          <w:rFonts w:ascii="Cambria" w:hAnsi="Cambria"/>
          <w:color w:val="000000"/>
          <w:sz w:val="22"/>
        </w:rPr>
        <w:t xml:space="preserve"> Amendment Partnership, and Francis</w:t>
      </w:r>
      <w:r w:rsidR="00AE3750" w:rsidRPr="00AE3750">
        <w:rPr>
          <w:rFonts w:ascii="Cambria" w:hAnsi="Cambria"/>
          <w:color w:val="000000"/>
          <w:sz w:val="22"/>
        </w:rPr>
        <w:t>can University of Steubenville and the Orthodox Union.</w:t>
      </w:r>
      <w:r w:rsidRPr="00AE3750">
        <w:rPr>
          <w:rFonts w:ascii="Cambria" w:hAnsi="Cambria"/>
          <w:color w:val="000000"/>
          <w:sz w:val="22"/>
        </w:rPr>
        <w:t>  All faith groups are welcome.</w:t>
      </w:r>
    </w:p>
    <w:p w14:paraId="0A04381F" w14:textId="77777777" w:rsidR="00A6387C" w:rsidRPr="00AE3750" w:rsidRDefault="00A6387C" w:rsidP="00AF7768">
      <w:pPr>
        <w:rPr>
          <w:rFonts w:ascii="Cambria" w:hAnsi="Cambria"/>
          <w:color w:val="000000"/>
          <w:sz w:val="22"/>
        </w:rPr>
      </w:pPr>
    </w:p>
    <w:p w14:paraId="585B5A0A" w14:textId="569B02AA" w:rsidR="00A6387C" w:rsidRPr="00AE3750" w:rsidRDefault="00A6387C" w:rsidP="00AE3750">
      <w:pPr>
        <w:jc w:val="center"/>
        <w:rPr>
          <w:rFonts w:ascii="Cambria" w:hAnsi="Cambria"/>
          <w:sz w:val="22"/>
        </w:rPr>
      </w:pPr>
      <w:r w:rsidRPr="00AE3750">
        <w:rPr>
          <w:rFonts w:ascii="Cambria" w:hAnsi="Cambria"/>
          <w:sz w:val="22"/>
        </w:rPr>
        <w:t xml:space="preserve">Data from: “The Socio-economic Contribution of Religion to American </w:t>
      </w:r>
      <w:r w:rsidR="000501F6">
        <w:rPr>
          <w:rFonts w:ascii="Cambria" w:hAnsi="Cambria"/>
          <w:sz w:val="22"/>
        </w:rPr>
        <w:t>Society: An Empirical Analysis,”</w:t>
      </w:r>
      <w:r w:rsidRPr="00AE3750">
        <w:rPr>
          <w:rFonts w:ascii="Cambria" w:hAnsi="Cambria"/>
          <w:sz w:val="22"/>
        </w:rPr>
        <w:t xml:space="preserve"> a 2016 study by Brian J. Grim (Georgetown University) and Melissa E. Grim (Newseum Institute), published in the peer-reviewed journal, </w:t>
      </w:r>
      <w:r w:rsidRPr="00AE3750">
        <w:rPr>
          <w:rFonts w:ascii="Cambria" w:hAnsi="Cambria"/>
          <w:i/>
          <w:sz w:val="22"/>
        </w:rPr>
        <w:t>Interdisciplinary Journal of Research on Religion</w:t>
      </w:r>
      <w:r w:rsidRPr="00AE3750">
        <w:rPr>
          <w:rFonts w:ascii="Cambria" w:hAnsi="Cambria"/>
          <w:sz w:val="22"/>
        </w:rPr>
        <w:t>, Volume 12, Article 3.</w:t>
      </w:r>
    </w:p>
    <w:p w14:paraId="253BA768" w14:textId="77A2A506" w:rsidR="00855197" w:rsidRPr="00684D25" w:rsidRDefault="00AF7768" w:rsidP="00051504">
      <w:pPr>
        <w:jc w:val="center"/>
        <w:rPr>
          <w:rFonts w:ascii="Cambria" w:eastAsia="Times New Roman" w:hAnsi="Cambria"/>
        </w:rPr>
      </w:pPr>
      <w:r w:rsidRPr="00684D25">
        <w:rPr>
          <w:rFonts w:ascii="Cambria" w:eastAsia="Times New Roman" w:hAnsi="Cambria"/>
        </w:rPr>
        <w:br/>
      </w:r>
      <w:r w:rsidRPr="00684D25">
        <w:rPr>
          <w:rFonts w:ascii="Cambria" w:eastAsia="Times New Roman" w:hAnsi="Cambria"/>
          <w:color w:val="000000"/>
        </w:rPr>
        <w:t>###</w:t>
      </w:r>
    </w:p>
    <w:sectPr w:rsidR="00855197" w:rsidRPr="00684D25" w:rsidSect="004B6CED">
      <w:type w:val="continuous"/>
      <w:pgSz w:w="12240" w:h="15840"/>
      <w:pgMar w:top="1440"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414DD"/>
    <w:multiLevelType w:val="multilevel"/>
    <w:tmpl w:val="1C72A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DE795C"/>
    <w:multiLevelType w:val="multilevel"/>
    <w:tmpl w:val="1B0E2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4F4876"/>
    <w:multiLevelType w:val="hybridMultilevel"/>
    <w:tmpl w:val="32F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AB8"/>
    <w:rsid w:val="000501F6"/>
    <w:rsid w:val="00051504"/>
    <w:rsid w:val="000615ED"/>
    <w:rsid w:val="00076D93"/>
    <w:rsid w:val="0008107D"/>
    <w:rsid w:val="0009603E"/>
    <w:rsid w:val="000A3D6F"/>
    <w:rsid w:val="000C24FE"/>
    <w:rsid w:val="000E3944"/>
    <w:rsid w:val="001257A8"/>
    <w:rsid w:val="00156D8F"/>
    <w:rsid w:val="00174C41"/>
    <w:rsid w:val="001A2317"/>
    <w:rsid w:val="001A3580"/>
    <w:rsid w:val="001E337C"/>
    <w:rsid w:val="001F114A"/>
    <w:rsid w:val="002057AE"/>
    <w:rsid w:val="0021043C"/>
    <w:rsid w:val="00217AF0"/>
    <w:rsid w:val="00246FC4"/>
    <w:rsid w:val="00250D04"/>
    <w:rsid w:val="0025734F"/>
    <w:rsid w:val="0026183F"/>
    <w:rsid w:val="00276A6F"/>
    <w:rsid w:val="002B208B"/>
    <w:rsid w:val="002C513E"/>
    <w:rsid w:val="002D3B0A"/>
    <w:rsid w:val="002F5957"/>
    <w:rsid w:val="003342E2"/>
    <w:rsid w:val="00334E45"/>
    <w:rsid w:val="0039454F"/>
    <w:rsid w:val="00403064"/>
    <w:rsid w:val="0043729B"/>
    <w:rsid w:val="00473474"/>
    <w:rsid w:val="004B6CED"/>
    <w:rsid w:val="004F3A46"/>
    <w:rsid w:val="00520F1F"/>
    <w:rsid w:val="00527A83"/>
    <w:rsid w:val="0055793D"/>
    <w:rsid w:val="0056056E"/>
    <w:rsid w:val="00563FD1"/>
    <w:rsid w:val="005705B8"/>
    <w:rsid w:val="00575839"/>
    <w:rsid w:val="005B17C8"/>
    <w:rsid w:val="005B6815"/>
    <w:rsid w:val="005D2CF8"/>
    <w:rsid w:val="006313D3"/>
    <w:rsid w:val="0063421A"/>
    <w:rsid w:val="0064286C"/>
    <w:rsid w:val="00653120"/>
    <w:rsid w:val="00667D12"/>
    <w:rsid w:val="00684D25"/>
    <w:rsid w:val="0069404F"/>
    <w:rsid w:val="006A7592"/>
    <w:rsid w:val="006C2173"/>
    <w:rsid w:val="006D7674"/>
    <w:rsid w:val="006F0299"/>
    <w:rsid w:val="00721BBD"/>
    <w:rsid w:val="0072646E"/>
    <w:rsid w:val="00732BB2"/>
    <w:rsid w:val="00743283"/>
    <w:rsid w:val="00755691"/>
    <w:rsid w:val="0076500B"/>
    <w:rsid w:val="00780C25"/>
    <w:rsid w:val="00783194"/>
    <w:rsid w:val="007863F0"/>
    <w:rsid w:val="007A2C86"/>
    <w:rsid w:val="007D5B64"/>
    <w:rsid w:val="007E0BE2"/>
    <w:rsid w:val="007F6D88"/>
    <w:rsid w:val="0085202F"/>
    <w:rsid w:val="00855197"/>
    <w:rsid w:val="008719EB"/>
    <w:rsid w:val="00881C53"/>
    <w:rsid w:val="008B0A37"/>
    <w:rsid w:val="009218AF"/>
    <w:rsid w:val="009315B3"/>
    <w:rsid w:val="00932D12"/>
    <w:rsid w:val="0093473A"/>
    <w:rsid w:val="0094144B"/>
    <w:rsid w:val="009430E9"/>
    <w:rsid w:val="00A12BC5"/>
    <w:rsid w:val="00A2381F"/>
    <w:rsid w:val="00A25745"/>
    <w:rsid w:val="00A51F44"/>
    <w:rsid w:val="00A55AB8"/>
    <w:rsid w:val="00A6387C"/>
    <w:rsid w:val="00A74229"/>
    <w:rsid w:val="00AE3750"/>
    <w:rsid w:val="00AF429E"/>
    <w:rsid w:val="00AF7768"/>
    <w:rsid w:val="00B2035F"/>
    <w:rsid w:val="00B65AAD"/>
    <w:rsid w:val="00BA1843"/>
    <w:rsid w:val="00BD2E49"/>
    <w:rsid w:val="00C10A23"/>
    <w:rsid w:val="00C423F0"/>
    <w:rsid w:val="00C46495"/>
    <w:rsid w:val="00C644A1"/>
    <w:rsid w:val="00C83089"/>
    <w:rsid w:val="00C8488A"/>
    <w:rsid w:val="00CA51EB"/>
    <w:rsid w:val="00CA6EBD"/>
    <w:rsid w:val="00CC22FF"/>
    <w:rsid w:val="00CD5895"/>
    <w:rsid w:val="00CD63B2"/>
    <w:rsid w:val="00D25DB8"/>
    <w:rsid w:val="00D273A6"/>
    <w:rsid w:val="00D3463E"/>
    <w:rsid w:val="00D91CFC"/>
    <w:rsid w:val="00D959CE"/>
    <w:rsid w:val="00DC66D7"/>
    <w:rsid w:val="00DD4D2F"/>
    <w:rsid w:val="00DD662C"/>
    <w:rsid w:val="00DE6E17"/>
    <w:rsid w:val="00E246B0"/>
    <w:rsid w:val="00E447F5"/>
    <w:rsid w:val="00E478F5"/>
    <w:rsid w:val="00EA3F8A"/>
    <w:rsid w:val="00EA4E43"/>
    <w:rsid w:val="00EC3E2B"/>
    <w:rsid w:val="00EC5D07"/>
    <w:rsid w:val="00EC72BF"/>
    <w:rsid w:val="00ED7152"/>
    <w:rsid w:val="00F22C83"/>
    <w:rsid w:val="00F23C0B"/>
    <w:rsid w:val="00F309F4"/>
    <w:rsid w:val="00F63516"/>
    <w:rsid w:val="00F70198"/>
    <w:rsid w:val="00F82980"/>
    <w:rsid w:val="00FB4343"/>
    <w:rsid w:val="00FE2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D4FD4F"/>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5AB8"/>
    <w:pPr>
      <w:spacing w:before="100" w:beforeAutospacing="1" w:after="100" w:afterAutospacing="1"/>
    </w:pPr>
    <w:rPr>
      <w:rFonts w:ascii="Times New Roman" w:hAnsi="Times New Roman"/>
    </w:rPr>
  </w:style>
  <w:style w:type="character" w:styleId="Hyperlink">
    <w:name w:val="Hyperlink"/>
    <w:uiPriority w:val="99"/>
    <w:unhideWhenUsed/>
    <w:rsid w:val="00EA4E43"/>
    <w:rPr>
      <w:color w:val="0563C1"/>
      <w:u w:val="single"/>
    </w:rPr>
  </w:style>
  <w:style w:type="character" w:customStyle="1" w:styleId="apple-converted-space">
    <w:name w:val="apple-converted-space"/>
    <w:basedOn w:val="DefaultParagraphFont"/>
    <w:rsid w:val="0043729B"/>
  </w:style>
  <w:style w:type="character" w:styleId="FollowedHyperlink">
    <w:name w:val="FollowedHyperlink"/>
    <w:uiPriority w:val="99"/>
    <w:semiHidden/>
    <w:unhideWhenUsed/>
    <w:rsid w:val="002057AE"/>
    <w:rPr>
      <w:color w:val="954F72"/>
      <w:u w:val="single"/>
    </w:rPr>
  </w:style>
  <w:style w:type="paragraph" w:styleId="ListParagraph">
    <w:name w:val="List Paragraph"/>
    <w:basedOn w:val="Normal"/>
    <w:uiPriority w:val="34"/>
    <w:qFormat/>
    <w:rsid w:val="007E0BE2"/>
    <w:pPr>
      <w:ind w:left="720"/>
      <w:contextualSpacing/>
    </w:pPr>
  </w:style>
  <w:style w:type="paragraph" w:styleId="BalloonText">
    <w:name w:val="Balloon Text"/>
    <w:basedOn w:val="Normal"/>
    <w:link w:val="BalloonTextChar"/>
    <w:uiPriority w:val="99"/>
    <w:semiHidden/>
    <w:unhideWhenUsed/>
    <w:rsid w:val="00E447F5"/>
    <w:rPr>
      <w:rFonts w:ascii="Lucida Grande" w:hAnsi="Lucida Grande" w:cs="Lucida Grande"/>
      <w:sz w:val="18"/>
      <w:szCs w:val="18"/>
    </w:rPr>
  </w:style>
  <w:style w:type="character" w:customStyle="1" w:styleId="BalloonTextChar">
    <w:name w:val="Balloon Text Char"/>
    <w:link w:val="BalloonText"/>
    <w:uiPriority w:val="99"/>
    <w:semiHidden/>
    <w:rsid w:val="00E447F5"/>
    <w:rPr>
      <w:rFonts w:ascii="Lucida Grande" w:hAnsi="Lucida Grande" w:cs="Lucida Grande"/>
      <w:sz w:val="18"/>
      <w:szCs w:val="18"/>
    </w:rPr>
  </w:style>
  <w:style w:type="paragraph" w:styleId="Revision">
    <w:name w:val="Revision"/>
    <w:hidden/>
    <w:uiPriority w:val="99"/>
    <w:semiHidden/>
    <w:rsid w:val="007D5B64"/>
    <w:rPr>
      <w:sz w:val="24"/>
      <w:szCs w:val="24"/>
    </w:rPr>
  </w:style>
  <w:style w:type="character" w:styleId="CommentReference">
    <w:name w:val="annotation reference"/>
    <w:uiPriority w:val="99"/>
    <w:semiHidden/>
    <w:unhideWhenUsed/>
    <w:rsid w:val="00076D93"/>
    <w:rPr>
      <w:sz w:val="18"/>
      <w:szCs w:val="18"/>
    </w:rPr>
  </w:style>
  <w:style w:type="paragraph" w:styleId="CommentText">
    <w:name w:val="annotation text"/>
    <w:basedOn w:val="Normal"/>
    <w:link w:val="CommentTextChar"/>
    <w:uiPriority w:val="99"/>
    <w:semiHidden/>
    <w:unhideWhenUsed/>
    <w:rsid w:val="00076D93"/>
  </w:style>
  <w:style w:type="character" w:customStyle="1" w:styleId="CommentTextChar">
    <w:name w:val="Comment Text Char"/>
    <w:basedOn w:val="DefaultParagraphFont"/>
    <w:link w:val="CommentText"/>
    <w:uiPriority w:val="99"/>
    <w:semiHidden/>
    <w:rsid w:val="00076D93"/>
  </w:style>
  <w:style w:type="paragraph" w:styleId="CommentSubject">
    <w:name w:val="annotation subject"/>
    <w:basedOn w:val="CommentText"/>
    <w:next w:val="CommentText"/>
    <w:link w:val="CommentSubjectChar"/>
    <w:uiPriority w:val="99"/>
    <w:semiHidden/>
    <w:unhideWhenUsed/>
    <w:rsid w:val="00076D93"/>
    <w:rPr>
      <w:b/>
      <w:bCs/>
      <w:sz w:val="20"/>
      <w:szCs w:val="20"/>
    </w:rPr>
  </w:style>
  <w:style w:type="character" w:customStyle="1" w:styleId="CommentSubjectChar">
    <w:name w:val="Comment Subject Char"/>
    <w:link w:val="CommentSubject"/>
    <w:uiPriority w:val="99"/>
    <w:semiHidden/>
    <w:rsid w:val="00076D9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57114">
      <w:bodyDiv w:val="1"/>
      <w:marLeft w:val="0"/>
      <w:marRight w:val="0"/>
      <w:marTop w:val="0"/>
      <w:marBottom w:val="0"/>
      <w:divBdr>
        <w:top w:val="none" w:sz="0" w:space="0" w:color="auto"/>
        <w:left w:val="none" w:sz="0" w:space="0" w:color="auto"/>
        <w:bottom w:val="none" w:sz="0" w:space="0" w:color="auto"/>
        <w:right w:val="none" w:sz="0" w:space="0" w:color="auto"/>
      </w:divBdr>
      <w:divsChild>
        <w:div w:id="1694530255">
          <w:marLeft w:val="-115"/>
          <w:marRight w:val="0"/>
          <w:marTop w:val="0"/>
          <w:marBottom w:val="0"/>
          <w:divBdr>
            <w:top w:val="none" w:sz="0" w:space="0" w:color="auto"/>
            <w:left w:val="none" w:sz="0" w:space="0" w:color="auto"/>
            <w:bottom w:val="none" w:sz="0" w:space="0" w:color="auto"/>
            <w:right w:val="none" w:sz="0" w:space="0" w:color="auto"/>
          </w:divBdr>
        </w:div>
      </w:divsChild>
    </w:div>
    <w:div w:id="401176432">
      <w:bodyDiv w:val="1"/>
      <w:marLeft w:val="0"/>
      <w:marRight w:val="0"/>
      <w:marTop w:val="0"/>
      <w:marBottom w:val="0"/>
      <w:divBdr>
        <w:top w:val="none" w:sz="0" w:space="0" w:color="auto"/>
        <w:left w:val="none" w:sz="0" w:space="0" w:color="auto"/>
        <w:bottom w:val="none" w:sz="0" w:space="0" w:color="auto"/>
        <w:right w:val="none" w:sz="0" w:space="0" w:color="auto"/>
      </w:divBdr>
    </w:div>
    <w:div w:id="1011877123">
      <w:bodyDiv w:val="1"/>
      <w:marLeft w:val="0"/>
      <w:marRight w:val="0"/>
      <w:marTop w:val="0"/>
      <w:marBottom w:val="0"/>
      <w:divBdr>
        <w:top w:val="none" w:sz="0" w:space="0" w:color="auto"/>
        <w:left w:val="none" w:sz="0" w:space="0" w:color="auto"/>
        <w:bottom w:val="none" w:sz="0" w:space="0" w:color="auto"/>
        <w:right w:val="none" w:sz="0" w:space="0" w:color="auto"/>
      </w:divBdr>
    </w:div>
    <w:div w:id="1166631979">
      <w:bodyDiv w:val="1"/>
      <w:marLeft w:val="0"/>
      <w:marRight w:val="0"/>
      <w:marTop w:val="0"/>
      <w:marBottom w:val="0"/>
      <w:divBdr>
        <w:top w:val="none" w:sz="0" w:space="0" w:color="auto"/>
        <w:left w:val="none" w:sz="0" w:space="0" w:color="auto"/>
        <w:bottom w:val="none" w:sz="0" w:space="0" w:color="auto"/>
        <w:right w:val="none" w:sz="0" w:space="0" w:color="auto"/>
      </w:divBdr>
    </w:div>
    <w:div w:id="1675641376">
      <w:bodyDiv w:val="1"/>
      <w:marLeft w:val="0"/>
      <w:marRight w:val="0"/>
      <w:marTop w:val="0"/>
      <w:marBottom w:val="0"/>
      <w:divBdr>
        <w:top w:val="none" w:sz="0" w:space="0" w:color="auto"/>
        <w:left w:val="none" w:sz="0" w:space="0" w:color="auto"/>
        <w:bottom w:val="none" w:sz="0" w:space="0" w:color="auto"/>
        <w:right w:val="none" w:sz="0" w:space="0" w:color="auto"/>
      </w:divBdr>
    </w:div>
    <w:div w:id="18474789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ktroup@faithcount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702</Words>
  <Characters>4003</Characters>
  <Application>Microsoft Macintosh Word</Application>
  <DocSecurity>0</DocSecurity>
  <Lines>33</Lines>
  <Paragraphs>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About Faith Counts</vt:lpstr>
    </vt:vector>
  </TitlesOfParts>
  <Company>1st Amendment Partnership</Company>
  <LinksUpToDate>false</LinksUpToDate>
  <CharactersWithSpaces>4696</CharactersWithSpaces>
  <SharedDoc>false</SharedDoc>
  <HLinks>
    <vt:vector size="6" baseType="variant">
      <vt:variant>
        <vt:i4>7864378</vt:i4>
      </vt:variant>
      <vt:variant>
        <vt:i4>0</vt:i4>
      </vt:variant>
      <vt:variant>
        <vt:i4>0</vt:i4>
      </vt:variant>
      <vt:variant>
        <vt:i4>5</vt:i4>
      </vt:variant>
      <vt:variant>
        <vt:lpwstr>mailto:ktroup@faithcounts.com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Katharine Glenn</dc:creator>
  <cp:keywords/>
  <dc:description/>
  <cp:lastModifiedBy>Kerry Troup</cp:lastModifiedBy>
  <cp:revision>11</cp:revision>
  <cp:lastPrinted>2016-09-12T14:13:00Z</cp:lastPrinted>
  <dcterms:created xsi:type="dcterms:W3CDTF">2016-09-12T14:04:00Z</dcterms:created>
  <dcterms:modified xsi:type="dcterms:W3CDTF">2016-09-12T14:45:00Z</dcterms:modified>
</cp:coreProperties>
</file>